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38" w:rsidRDefault="00732638">
      <w:r>
        <w:t>Логотип разместить в разделе ГИА в верхней части страницы.</w:t>
      </w:r>
    </w:p>
    <w:p w:rsidR="00B15A81" w:rsidRDefault="00732638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25CD4F5" wp14:editId="493A2431">
            <wp:extent cx="5940425" cy="2883899"/>
            <wp:effectExtent l="0" t="0" r="3175" b="0"/>
            <wp:docPr id="1" name="Рисунок 1" descr="Новости ГИА 2024, изме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сти ГИА 2024, измен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38"/>
    <w:rsid w:val="00732638"/>
    <w:rsid w:val="00B1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1230"/>
  <w15:chartTrackingRefBased/>
  <w15:docId w15:val="{55E41945-A821-4661-8603-8FF0B9E8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2023-12-25T01:06:00Z</dcterms:created>
  <dcterms:modified xsi:type="dcterms:W3CDTF">2023-12-25T01:08:00Z</dcterms:modified>
</cp:coreProperties>
</file>