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01" w:rsidRPr="00882074" w:rsidRDefault="00AD7D01" w:rsidP="00AD7D01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D7D01" w:rsidRDefault="00AD7D01" w:rsidP="00AD7D01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8207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Аннотации к рабочим программам по геометрии  7-11 классов</w:t>
      </w:r>
    </w:p>
    <w:p w:rsidR="00882074" w:rsidRPr="00882074" w:rsidRDefault="00882074" w:rsidP="00AD7D01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F622D" w:rsidRPr="00882074" w:rsidRDefault="00AD7D01" w:rsidP="00AD7D01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Составлена на </w:t>
      </w:r>
      <w:proofErr w:type="gramStart"/>
      <w:r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основании </w:t>
      </w:r>
      <w:r w:rsidR="00AF622D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>:</w:t>
      </w:r>
      <w:proofErr w:type="gramEnd"/>
    </w:p>
    <w:p w:rsidR="00AD7D01" w:rsidRPr="00882074" w:rsidRDefault="00AF622D" w:rsidP="00AD7D01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>-</w:t>
      </w:r>
      <w:r w:rsidR="00AD7D01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учебника «Геометрия» 7-9  </w:t>
      </w:r>
      <w:proofErr w:type="spellStart"/>
      <w:r w:rsidR="00AD7D01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>кл</w:t>
      </w:r>
      <w:proofErr w:type="spellEnd"/>
      <w:r w:rsidR="00AD7D01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общеобразовательных учреждений.  Авторы: </w:t>
      </w:r>
      <w:proofErr w:type="spellStart"/>
      <w:r w:rsidR="00AD7D01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>Л.С.Атанасян</w:t>
      </w:r>
      <w:proofErr w:type="spellEnd"/>
      <w:r w:rsidR="00AD7D01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 др. – М.: Просвещение, 2014. , «Геометрия» 10-11  </w:t>
      </w:r>
      <w:proofErr w:type="spellStart"/>
      <w:r w:rsidR="00AD7D01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>кл</w:t>
      </w:r>
      <w:proofErr w:type="spellEnd"/>
      <w:r w:rsidR="00AD7D01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общеобразовательных учреждений.  Авторы: </w:t>
      </w:r>
      <w:proofErr w:type="spellStart"/>
      <w:r w:rsidR="00AD7D01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>Л.С.Атанасян</w:t>
      </w:r>
      <w:proofErr w:type="spellEnd"/>
      <w:r w:rsidR="00AD7D01"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 др. – М.: Просвещение, 2014</w:t>
      </w:r>
    </w:p>
    <w:p w:rsidR="00AD7D01" w:rsidRPr="00882074" w:rsidRDefault="00AD7D01" w:rsidP="00AF622D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8207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</w:t>
      </w:r>
    </w:p>
    <w:p w:rsidR="00AF622D" w:rsidRPr="00882074" w:rsidRDefault="00AF622D" w:rsidP="00AF622D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882074">
        <w:rPr>
          <w:rFonts w:ascii="Times New Roman" w:eastAsia="Calibri" w:hAnsi="Times New Roman" w:cs="Times New Roman"/>
          <w:sz w:val="24"/>
          <w:szCs w:val="24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</w:t>
      </w:r>
      <w:r w:rsidRPr="008820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B6DA3">
        <w:rPr>
          <w:rFonts w:ascii="Times New Roman" w:hAnsi="Times New Roman" w:cs="Times New Roman"/>
          <w:bCs/>
          <w:sz w:val="24"/>
          <w:szCs w:val="24"/>
        </w:rPr>
        <w:t>(9</w:t>
      </w:r>
      <w:r w:rsidRPr="00882074">
        <w:rPr>
          <w:rFonts w:ascii="Times New Roman" w:hAnsi="Times New Roman" w:cs="Times New Roman"/>
          <w:bCs/>
          <w:sz w:val="24"/>
          <w:szCs w:val="24"/>
        </w:rPr>
        <w:t>-11 классы)</w:t>
      </w:r>
    </w:p>
    <w:p w:rsidR="00AF622D" w:rsidRPr="00882074" w:rsidRDefault="00AF622D" w:rsidP="00AF622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820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-Федерального государственного образовательного стандарта основного общего образования (приказ МО РФ от </w:t>
      </w:r>
      <w:proofErr w:type="gramStart"/>
      <w:r w:rsidRPr="008820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17  декабря</w:t>
      </w:r>
      <w:proofErr w:type="gramEnd"/>
      <w:r w:rsidRPr="008820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2010 г  № 1987;( 7</w:t>
      </w:r>
      <w:r w:rsidR="00FB6D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-8</w:t>
      </w:r>
      <w:r w:rsidRPr="008820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класс);</w:t>
      </w:r>
    </w:p>
    <w:p w:rsidR="00AF622D" w:rsidRPr="00882074" w:rsidRDefault="00AF622D" w:rsidP="00AF622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82074">
        <w:rPr>
          <w:rFonts w:ascii="Times New Roman" w:eastAsia="Calibri" w:hAnsi="Times New Roman" w:cs="Times New Roman"/>
          <w:bCs/>
          <w:sz w:val="24"/>
          <w:szCs w:val="24"/>
        </w:rPr>
        <w:t>Программы по геометрии к учебнику для 7-9 классов</w:t>
      </w:r>
      <w:r w:rsidRPr="00882074">
        <w:rPr>
          <w:rFonts w:ascii="Times New Roman" w:hAnsi="Times New Roman" w:cs="Times New Roman"/>
          <w:bCs/>
          <w:sz w:val="24"/>
          <w:szCs w:val="24"/>
        </w:rPr>
        <w:t xml:space="preserve"> и 10-11 классов</w:t>
      </w:r>
      <w:r w:rsidRPr="00882074"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общеобразовательных школ  авторов Л.С. </w:t>
      </w:r>
      <w:proofErr w:type="spellStart"/>
      <w:r w:rsidRPr="00882074">
        <w:rPr>
          <w:rFonts w:ascii="Times New Roman" w:eastAsia="Calibri" w:hAnsi="Times New Roman" w:cs="Times New Roman"/>
          <w:bCs/>
          <w:sz w:val="24"/>
          <w:szCs w:val="24"/>
        </w:rPr>
        <w:t>Атанасяна</w:t>
      </w:r>
      <w:proofErr w:type="spellEnd"/>
      <w:r w:rsidRPr="00882074">
        <w:rPr>
          <w:rFonts w:ascii="Times New Roman" w:eastAsia="Calibri" w:hAnsi="Times New Roman" w:cs="Times New Roman"/>
          <w:bCs/>
          <w:sz w:val="24"/>
          <w:szCs w:val="24"/>
        </w:rPr>
        <w:t xml:space="preserve">, В.Ф. </w:t>
      </w:r>
      <w:proofErr w:type="spellStart"/>
      <w:r w:rsidRPr="00882074">
        <w:rPr>
          <w:rFonts w:ascii="Times New Roman" w:eastAsia="Calibri" w:hAnsi="Times New Roman" w:cs="Times New Roman"/>
          <w:bCs/>
          <w:sz w:val="24"/>
          <w:szCs w:val="24"/>
        </w:rPr>
        <w:t>Бутузова</w:t>
      </w:r>
      <w:proofErr w:type="spellEnd"/>
      <w:r w:rsidRPr="00882074">
        <w:rPr>
          <w:rFonts w:ascii="Times New Roman" w:eastAsia="Calibri" w:hAnsi="Times New Roman" w:cs="Times New Roman"/>
          <w:bCs/>
          <w:sz w:val="24"/>
          <w:szCs w:val="24"/>
        </w:rPr>
        <w:t>. С.Б.Кадомцева, Э.Г.Позняка,</w:t>
      </w:r>
      <w:r w:rsidRPr="00882074">
        <w:rPr>
          <w:rFonts w:ascii="Times New Roman" w:hAnsi="Times New Roman" w:cs="Times New Roman"/>
          <w:bCs/>
          <w:sz w:val="24"/>
          <w:szCs w:val="24"/>
        </w:rPr>
        <w:t xml:space="preserve"> И.И.Юдиной, 2011</w:t>
      </w:r>
      <w:r w:rsidRPr="00882074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AF622D" w:rsidRPr="00882074" w:rsidRDefault="00AF622D" w:rsidP="005C4AB4">
      <w:pPr>
        <w:rPr>
          <w:color w:val="000000"/>
        </w:rPr>
      </w:pPr>
      <w:r w:rsidRPr="00882074">
        <w:rPr>
          <w:i/>
          <w:color w:val="000000"/>
        </w:rPr>
        <w:t xml:space="preserve">       </w:t>
      </w:r>
      <w:r w:rsidR="005C4AB4" w:rsidRPr="00882074">
        <w:rPr>
          <w:color w:val="000000"/>
        </w:rPr>
        <w:t>Данная рабочие</w:t>
      </w:r>
      <w:r w:rsidRPr="00882074">
        <w:rPr>
          <w:color w:val="000000"/>
        </w:rPr>
        <w:t xml:space="preserve"> программ</w:t>
      </w:r>
      <w:r w:rsidR="005C4AB4" w:rsidRPr="00882074">
        <w:rPr>
          <w:color w:val="000000"/>
        </w:rPr>
        <w:t>ы полностью отражаю</w:t>
      </w:r>
      <w:r w:rsidRPr="00882074">
        <w:rPr>
          <w:color w:val="000000"/>
        </w:rPr>
        <w:t xml:space="preserve">т базовый уровень подготовки </w:t>
      </w:r>
      <w:r w:rsidR="005C4AB4" w:rsidRPr="00882074">
        <w:rPr>
          <w:color w:val="000000"/>
        </w:rPr>
        <w:t>школьников по разделам программ</w:t>
      </w:r>
      <w:r w:rsidRPr="00882074">
        <w:rPr>
          <w:color w:val="000000"/>
        </w:rPr>
        <w:t>, конкретизирует содержание тем образовательного стандарта и даёт распределение часов по разделам курса.</w:t>
      </w:r>
    </w:p>
    <w:p w:rsidR="00AF622D" w:rsidRPr="00882074" w:rsidRDefault="00FB6DA3" w:rsidP="00AF622D">
      <w:pPr>
        <w:rPr>
          <w:u w:val="single"/>
        </w:rPr>
      </w:pPr>
      <w:r>
        <w:rPr>
          <w:u w:val="single"/>
        </w:rPr>
        <w:t>7 класс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i/>
          <w:iCs/>
          <w:sz w:val="24"/>
          <w:szCs w:val="24"/>
        </w:rPr>
        <w:t>Геометрия — </w:t>
      </w:r>
      <w:r w:rsidRPr="009D6340">
        <w:rPr>
          <w:rFonts w:ascii="Times New Roman" w:hAnsi="Times New Roman" w:cs="Times New Roman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На основании требований Государственного образовательного стандарта в содержании предполагается реализовать актуальные в настоящее время компетентностный, личностно ориентированный, деятельностный подходы, которые определяют </w:t>
      </w:r>
      <w:r w:rsidRPr="009D6340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9D6340">
        <w:rPr>
          <w:rFonts w:ascii="Times New Roman" w:hAnsi="Times New Roman" w:cs="Times New Roman"/>
          <w:sz w:val="24"/>
          <w:szCs w:val="24"/>
        </w:rPr>
        <w:t>: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9D6340">
        <w:rPr>
          <w:rFonts w:ascii="Times New Roman" w:hAnsi="Times New Roman" w:cs="Times New Roman"/>
          <w:sz w:val="24"/>
          <w:szCs w:val="24"/>
        </w:rPr>
        <w:softHyphen/>
        <w:t>нения в практической деятельности, изучения смежных дисциплин, продолжения образования.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9D6340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9D6340">
        <w:rPr>
          <w:rFonts w:ascii="Times New Roman" w:hAnsi="Times New Roman" w:cs="Times New Roman"/>
          <w:sz w:val="24"/>
          <w:szCs w:val="24"/>
        </w:rPr>
        <w:softHyphen/>
        <w:t>туры, понимание значимости геометрии для научно-технического прогресса.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 xml:space="preserve">     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</w:t>
      </w:r>
      <w:proofErr w:type="gramStart"/>
      <w:r w:rsidRPr="009D6340">
        <w:rPr>
          <w:rFonts w:ascii="Times New Roman" w:hAnsi="Times New Roman" w:cs="Times New Roman"/>
          <w:color w:val="000000"/>
          <w:sz w:val="24"/>
          <w:szCs w:val="24"/>
        </w:rPr>
        <w:t>курса ,</w:t>
      </w:r>
      <w:proofErr w:type="gramEnd"/>
      <w:r w:rsidRPr="009D6340">
        <w:rPr>
          <w:rFonts w:ascii="Times New Roman" w:hAnsi="Times New Roman" w:cs="Times New Roman"/>
          <w:color w:val="000000"/>
          <w:sz w:val="24"/>
          <w:szCs w:val="24"/>
        </w:rPr>
        <w:t xml:space="preserve"> повышается роль дедукции, степень абстракции изучаемого материала. Учащиеся должны овладеть приемами аналитико-синтетической деятельности при доказательстве теорем и решении задач. Систематическое изучение курса позволит начать работу по формированию представлений учащихся о строении математической теории, обеспечит развитие логического мышления учащихся.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</w:t>
      </w:r>
      <w:r w:rsidRPr="009D6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процесса: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-творческая деятельность;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-исследовательские проекты через уроки и вне урока;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-публичные презентации;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-лекции;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-самостоятельная деятельность;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-практическая деятельность (решение задач, выполнение практических работ).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DA3" w:rsidRPr="009D6340" w:rsidRDefault="00FB6DA3" w:rsidP="00FB6DA3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3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 предмета в учебном плане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34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на предмет «Геометрия» в 7 классе и по учебному плану школы на изучение предмета отводится 68 часов в год, 2 часа в неделю.</w:t>
      </w:r>
    </w:p>
    <w:p w:rsidR="00FB6DA3" w:rsidRPr="009D6340" w:rsidRDefault="00FB6DA3" w:rsidP="00FB6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A3" w:rsidRPr="00FB6DA3" w:rsidRDefault="00FB6DA3" w:rsidP="00AF622D">
      <w:pPr>
        <w:rPr>
          <w:u w:val="single"/>
        </w:rPr>
      </w:pPr>
      <w:r w:rsidRPr="00FB6DA3">
        <w:rPr>
          <w:u w:val="single"/>
        </w:rPr>
        <w:t>8 класс</w:t>
      </w:r>
    </w:p>
    <w:p w:rsidR="00AF622D" w:rsidRPr="00882074" w:rsidRDefault="00AF622D" w:rsidP="00AF622D">
      <w:r w:rsidRPr="00882074">
        <w:t>Цели изучения геометрии в 8 классе:</w:t>
      </w:r>
    </w:p>
    <w:p w:rsidR="00AF622D" w:rsidRPr="00882074" w:rsidRDefault="00AF622D" w:rsidP="00AF622D"/>
    <w:p w:rsidR="00AF622D" w:rsidRPr="00882074" w:rsidRDefault="00AF622D" w:rsidP="00AF622D">
      <w:pPr>
        <w:pStyle w:val="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2074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AF622D" w:rsidRPr="00882074" w:rsidRDefault="00AF622D" w:rsidP="00AF622D">
      <w:pPr>
        <w:pStyle w:val="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2074">
        <w:rPr>
          <w:rFonts w:ascii="Times New Roman" w:hAnsi="Times New Roman"/>
          <w:sz w:val="24"/>
          <w:szCs w:val="24"/>
        </w:rPr>
        <w:t>приобретение опыта планирования и осуществления алгоритмической деятельности;  умений ясного и точного изложения мыслей;</w:t>
      </w:r>
    </w:p>
    <w:p w:rsidR="00AF622D" w:rsidRPr="00882074" w:rsidRDefault="00AF622D" w:rsidP="00AF622D">
      <w:pPr>
        <w:pStyle w:val="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2074">
        <w:rPr>
          <w:rFonts w:ascii="Times New Roman" w:hAnsi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обществе;</w:t>
      </w:r>
    </w:p>
    <w:p w:rsidR="00AF622D" w:rsidRPr="00882074" w:rsidRDefault="00AF622D" w:rsidP="00AF622D">
      <w:pPr>
        <w:pStyle w:val="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2074">
        <w:rPr>
          <w:rFonts w:ascii="Times New Roman" w:hAnsi="Times New Roman"/>
          <w:sz w:val="24"/>
          <w:szCs w:val="24"/>
        </w:rPr>
        <w:t xml:space="preserve">развитие пространственного мышления и математической культуры, интуиции; </w:t>
      </w:r>
    </w:p>
    <w:p w:rsidR="00AF622D" w:rsidRPr="00882074" w:rsidRDefault="00AF622D" w:rsidP="00AF622D">
      <w:pPr>
        <w:pStyle w:val="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2074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F622D" w:rsidRPr="00882074" w:rsidRDefault="00AF622D" w:rsidP="00AF622D">
      <w:pPr>
        <w:ind w:left="360"/>
        <w:jc w:val="both"/>
      </w:pPr>
      <w:r w:rsidRPr="00882074">
        <w:rPr>
          <w:i/>
        </w:rPr>
        <w:t>Задачи учебных занятий основного общего образования</w:t>
      </w:r>
      <w:r w:rsidRPr="00882074">
        <w:rPr>
          <w:b/>
          <w:i/>
        </w:rPr>
        <w:t xml:space="preserve"> </w:t>
      </w:r>
      <w:r w:rsidRPr="00882074">
        <w:t xml:space="preserve"> </w:t>
      </w:r>
      <w:r w:rsidRPr="00882074">
        <w:rPr>
          <w:i/>
        </w:rPr>
        <w:t>определены как закрепление следующих умений:</w:t>
      </w:r>
    </w:p>
    <w:p w:rsidR="00AF622D" w:rsidRPr="00882074" w:rsidRDefault="00AF622D" w:rsidP="00AF622D">
      <w:pPr>
        <w:numPr>
          <w:ilvl w:val="0"/>
          <w:numId w:val="2"/>
        </w:numPr>
        <w:jc w:val="both"/>
      </w:pPr>
      <w:r w:rsidRPr="00882074">
        <w:rPr>
          <w:i/>
        </w:rPr>
        <w:t xml:space="preserve">- </w:t>
      </w:r>
      <w:r w:rsidRPr="00882074">
        <w:t>разделять процессы на этапы, звенья;</w:t>
      </w:r>
    </w:p>
    <w:p w:rsidR="00AF622D" w:rsidRPr="00882074" w:rsidRDefault="00AF622D" w:rsidP="00AF622D">
      <w:pPr>
        <w:numPr>
          <w:ilvl w:val="0"/>
          <w:numId w:val="2"/>
        </w:numPr>
        <w:jc w:val="both"/>
      </w:pPr>
      <w:r w:rsidRPr="00882074">
        <w:t>- выделять причинно-следственные связи;</w:t>
      </w:r>
    </w:p>
    <w:p w:rsidR="00AF622D" w:rsidRPr="00882074" w:rsidRDefault="00AF622D" w:rsidP="00AF622D">
      <w:pPr>
        <w:numPr>
          <w:ilvl w:val="0"/>
          <w:numId w:val="2"/>
        </w:numPr>
        <w:jc w:val="both"/>
      </w:pPr>
      <w:r w:rsidRPr="00882074">
        <w:t>- определять структуру объекта познания, значимые функциональные связи и отношения между частями целого;</w:t>
      </w:r>
    </w:p>
    <w:p w:rsidR="00AF622D" w:rsidRPr="00882074" w:rsidRDefault="00AF622D" w:rsidP="00AF622D">
      <w:pPr>
        <w:numPr>
          <w:ilvl w:val="0"/>
          <w:numId w:val="2"/>
        </w:numPr>
        <w:jc w:val="both"/>
      </w:pPr>
      <w:r w:rsidRPr="00882074">
        <w:t>- сравнивать, сопоставлять, квалифицировать, ранжировать объекты по одному или нескольким предложенным основаниям, критериям.</w:t>
      </w:r>
    </w:p>
    <w:p w:rsidR="00AF622D" w:rsidRPr="00882074" w:rsidRDefault="00AF622D" w:rsidP="00AF622D">
      <w:pPr>
        <w:pStyle w:val="11"/>
        <w:ind w:left="720"/>
        <w:rPr>
          <w:rFonts w:ascii="Times New Roman" w:hAnsi="Times New Roman"/>
          <w:sz w:val="24"/>
          <w:szCs w:val="24"/>
        </w:rPr>
      </w:pPr>
    </w:p>
    <w:p w:rsidR="00AF622D" w:rsidRPr="00882074" w:rsidRDefault="00AF622D" w:rsidP="00AF622D">
      <w:pPr>
        <w:jc w:val="center"/>
      </w:pPr>
    </w:p>
    <w:p w:rsidR="00AF622D" w:rsidRPr="00882074" w:rsidRDefault="00AF622D" w:rsidP="00AF622D">
      <w:pPr>
        <w:jc w:val="both"/>
        <w:rPr>
          <w:u w:val="single"/>
        </w:rPr>
      </w:pPr>
      <w:r w:rsidRPr="00882074">
        <w:rPr>
          <w:u w:val="single"/>
        </w:rPr>
        <w:t>Количество часов</w:t>
      </w:r>
    </w:p>
    <w:p w:rsidR="00AF622D" w:rsidRPr="00882074" w:rsidRDefault="00AF622D" w:rsidP="00AF622D">
      <w:pPr>
        <w:jc w:val="both"/>
      </w:pPr>
    </w:p>
    <w:p w:rsidR="00AF622D" w:rsidRPr="00882074" w:rsidRDefault="00AF622D" w:rsidP="00AF622D">
      <w:pPr>
        <w:ind w:firstLine="900"/>
        <w:jc w:val="both"/>
      </w:pPr>
      <w:r w:rsidRPr="00882074">
        <w:t>По  учебному плану – 68 часов.</w:t>
      </w:r>
    </w:p>
    <w:p w:rsidR="00AF622D" w:rsidRPr="00882074" w:rsidRDefault="00AF622D" w:rsidP="00AF622D">
      <w:pPr>
        <w:ind w:firstLine="900"/>
        <w:jc w:val="both"/>
      </w:pPr>
      <w:r w:rsidRPr="00882074">
        <w:t>Недельная нагрузка – 2 часа  в неделю</w:t>
      </w:r>
    </w:p>
    <w:p w:rsidR="00AF622D" w:rsidRPr="00882074" w:rsidRDefault="00AF622D" w:rsidP="00AF622D">
      <w:pPr>
        <w:rPr>
          <w:b/>
        </w:rPr>
      </w:pPr>
    </w:p>
    <w:p w:rsidR="00AF622D" w:rsidRPr="00882074" w:rsidRDefault="00AF622D" w:rsidP="00AF622D">
      <w:pPr>
        <w:jc w:val="center"/>
      </w:pPr>
    </w:p>
    <w:p w:rsidR="005C4AB4" w:rsidRPr="00882074" w:rsidRDefault="005C4AB4" w:rsidP="005C4AB4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2074">
        <w:rPr>
          <w:rFonts w:ascii="Times New Roman" w:eastAsia="Calibri" w:hAnsi="Times New Roman" w:cs="Times New Roman"/>
          <w:sz w:val="24"/>
          <w:szCs w:val="24"/>
        </w:rPr>
        <w:t xml:space="preserve">     Программа по геометрии для 9 класса рассчита</w:t>
      </w:r>
      <w:r w:rsidR="00FB6DA3">
        <w:rPr>
          <w:rFonts w:ascii="Times New Roman" w:eastAsia="Calibri" w:hAnsi="Times New Roman" w:cs="Times New Roman"/>
          <w:sz w:val="24"/>
          <w:szCs w:val="24"/>
        </w:rPr>
        <w:t>на на 2 часов в неделю. Всего 68  часов в год  при 34</w:t>
      </w:r>
      <w:r w:rsidRPr="00882074">
        <w:rPr>
          <w:rFonts w:ascii="Times New Roman" w:eastAsia="Calibri" w:hAnsi="Times New Roman" w:cs="Times New Roman"/>
          <w:sz w:val="24"/>
          <w:szCs w:val="24"/>
        </w:rPr>
        <w:t xml:space="preserve"> учебной недели в год.</w:t>
      </w:r>
    </w:p>
    <w:p w:rsidR="005C4AB4" w:rsidRPr="00882074" w:rsidRDefault="005C4AB4" w:rsidP="005C4AB4">
      <w:pPr>
        <w:rPr>
          <w:u w:val="single"/>
        </w:rPr>
      </w:pPr>
      <w:r w:rsidRPr="00882074">
        <w:tab/>
      </w:r>
      <w:r w:rsidRPr="00882074">
        <w:rPr>
          <w:u w:val="single"/>
        </w:rPr>
        <w:t>Цель изучения:</w:t>
      </w:r>
    </w:p>
    <w:p w:rsidR="005C4AB4" w:rsidRPr="00882074" w:rsidRDefault="005C4AB4" w:rsidP="005C4AB4">
      <w:pPr>
        <w:numPr>
          <w:ilvl w:val="0"/>
          <w:numId w:val="13"/>
        </w:numPr>
        <w:ind w:left="714" w:hanging="357"/>
        <w:rPr>
          <w:bCs/>
        </w:rPr>
      </w:pPr>
      <w:r w:rsidRPr="00882074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C4AB4" w:rsidRPr="00882074" w:rsidRDefault="005C4AB4" w:rsidP="005C4AB4">
      <w:pPr>
        <w:numPr>
          <w:ilvl w:val="0"/>
          <w:numId w:val="13"/>
        </w:numPr>
        <w:ind w:left="714" w:hanging="357"/>
        <w:rPr>
          <w:bCs/>
        </w:rPr>
      </w:pPr>
      <w:r w:rsidRPr="00882074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C4AB4" w:rsidRPr="00882074" w:rsidRDefault="005C4AB4" w:rsidP="005C4AB4">
      <w:pPr>
        <w:numPr>
          <w:ilvl w:val="0"/>
          <w:numId w:val="13"/>
        </w:numPr>
        <w:ind w:left="714" w:hanging="357"/>
        <w:rPr>
          <w:bCs/>
        </w:rPr>
      </w:pPr>
      <w:r w:rsidRPr="00882074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C4AB4" w:rsidRPr="00882074" w:rsidRDefault="005C4AB4" w:rsidP="005C4AB4">
      <w:pPr>
        <w:numPr>
          <w:ilvl w:val="0"/>
          <w:numId w:val="13"/>
        </w:numPr>
        <w:ind w:left="714" w:hanging="357"/>
      </w:pPr>
      <w:r w:rsidRPr="00882074"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5C4AB4" w:rsidRPr="00882074" w:rsidRDefault="005C4AB4" w:rsidP="005C4AB4">
      <w:pPr>
        <w:numPr>
          <w:ilvl w:val="0"/>
          <w:numId w:val="13"/>
        </w:numPr>
        <w:ind w:left="714" w:hanging="357"/>
      </w:pPr>
      <w:r w:rsidRPr="00882074">
        <w:lastRenderedPageBreak/>
        <w:t>приобретение конкретных знаний о пространстве и практически значимых умений, фор</w:t>
      </w:r>
      <w:r w:rsidRPr="00882074"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882074">
        <w:softHyphen/>
        <w:t>ческой культуры, для эстетического воспитания обучающихся. Изу</w:t>
      </w:r>
      <w:r w:rsidRPr="00882074">
        <w:softHyphen/>
        <w:t>чение геометрии вносит вклад в развитие логического мышления, в формирование понятия доказательства.</w:t>
      </w:r>
    </w:p>
    <w:p w:rsidR="005C4AB4" w:rsidRPr="00882074" w:rsidRDefault="005C4AB4" w:rsidP="005C4AB4">
      <w:pPr>
        <w:rPr>
          <w:u w:val="single"/>
        </w:rPr>
      </w:pPr>
    </w:p>
    <w:p w:rsidR="005C4AB4" w:rsidRPr="00882074" w:rsidRDefault="0014149A" w:rsidP="005C4A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AB4" w:rsidRPr="00882074">
        <w:rPr>
          <w:rFonts w:ascii="Times New Roman" w:hAnsi="Times New Roman" w:cs="Times New Roman"/>
          <w:sz w:val="24"/>
          <w:szCs w:val="24"/>
        </w:rPr>
        <w:t>рограмма по геометрии для 10</w:t>
      </w:r>
      <w:r w:rsidR="00FB6DA3">
        <w:rPr>
          <w:rFonts w:ascii="Times New Roman" w:hAnsi="Times New Roman" w:cs="Times New Roman"/>
          <w:sz w:val="24"/>
          <w:szCs w:val="24"/>
        </w:rPr>
        <w:t>-11</w:t>
      </w:r>
      <w:r w:rsidR="005C4AB4" w:rsidRPr="00882074">
        <w:rPr>
          <w:rFonts w:ascii="Times New Roman" w:hAnsi="Times New Roman" w:cs="Times New Roman"/>
          <w:sz w:val="24"/>
          <w:szCs w:val="24"/>
        </w:rPr>
        <w:t xml:space="preserve"> класса рассчитана на 2 часа в неделю </w:t>
      </w:r>
      <w:r w:rsidR="00FB6DA3">
        <w:rPr>
          <w:rFonts w:ascii="Times New Roman" w:hAnsi="Times New Roman" w:cs="Times New Roman"/>
          <w:sz w:val="24"/>
          <w:szCs w:val="24"/>
        </w:rPr>
        <w:t>в каждом классе (всего 136</w:t>
      </w:r>
      <w:r w:rsidR="005C4AB4" w:rsidRPr="00882074">
        <w:rPr>
          <w:rFonts w:ascii="Times New Roman" w:hAnsi="Times New Roman" w:cs="Times New Roman"/>
          <w:sz w:val="24"/>
          <w:szCs w:val="24"/>
        </w:rPr>
        <w:t xml:space="preserve">  часов в год</w:t>
      </w:r>
      <w:r w:rsidR="00FB6DA3">
        <w:rPr>
          <w:rFonts w:ascii="Times New Roman" w:hAnsi="Times New Roman" w:cs="Times New Roman"/>
          <w:sz w:val="24"/>
          <w:szCs w:val="24"/>
        </w:rPr>
        <w:t>) при 34 учебной недели в год</w:t>
      </w:r>
      <w:r w:rsidR="005C4AB4" w:rsidRPr="00882074">
        <w:rPr>
          <w:rFonts w:ascii="Times New Roman" w:hAnsi="Times New Roman" w:cs="Times New Roman"/>
          <w:sz w:val="24"/>
          <w:szCs w:val="24"/>
        </w:rPr>
        <w:t>.</w:t>
      </w:r>
    </w:p>
    <w:p w:rsidR="005C4AB4" w:rsidRPr="00882074" w:rsidRDefault="005C4AB4" w:rsidP="005C4AB4">
      <w:pPr>
        <w:ind w:firstLine="360"/>
      </w:pPr>
      <w:r w:rsidRPr="00882074">
        <w:rPr>
          <w:bCs/>
        </w:rPr>
        <w:t>Целью</w:t>
      </w:r>
      <w:r w:rsidRPr="00882074">
        <w:t xml:space="preserve"> прохождения настоящего курса является:</w:t>
      </w:r>
    </w:p>
    <w:p w:rsidR="005C4AB4" w:rsidRPr="00882074" w:rsidRDefault="005C4AB4" w:rsidP="005C4AB4">
      <w:pPr>
        <w:numPr>
          <w:ilvl w:val="0"/>
          <w:numId w:val="22"/>
        </w:numPr>
        <w:spacing w:before="60"/>
        <w:jc w:val="both"/>
        <w:rPr>
          <w:bCs/>
        </w:rPr>
      </w:pPr>
      <w:r w:rsidRPr="00882074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C4AB4" w:rsidRPr="00882074" w:rsidRDefault="005C4AB4" w:rsidP="005C4AB4">
      <w:pPr>
        <w:numPr>
          <w:ilvl w:val="0"/>
          <w:numId w:val="22"/>
        </w:numPr>
        <w:spacing w:before="60"/>
        <w:jc w:val="both"/>
        <w:rPr>
          <w:bCs/>
        </w:rPr>
      </w:pPr>
      <w:r w:rsidRPr="00882074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C4AB4" w:rsidRPr="00882074" w:rsidRDefault="005C4AB4" w:rsidP="005C4AB4">
      <w:pPr>
        <w:numPr>
          <w:ilvl w:val="0"/>
          <w:numId w:val="22"/>
        </w:numPr>
        <w:spacing w:before="60"/>
        <w:jc w:val="both"/>
        <w:rPr>
          <w:bCs/>
        </w:rPr>
      </w:pPr>
      <w:r w:rsidRPr="00882074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C4AB4" w:rsidRPr="00882074" w:rsidRDefault="005C4AB4" w:rsidP="005C4AB4">
      <w:pPr>
        <w:numPr>
          <w:ilvl w:val="0"/>
          <w:numId w:val="22"/>
        </w:numPr>
        <w:spacing w:before="60"/>
        <w:jc w:val="both"/>
        <w:rPr>
          <w:bCs/>
        </w:rPr>
      </w:pPr>
      <w:r w:rsidRPr="00882074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</w:p>
    <w:p w:rsidR="005C4AB4" w:rsidRPr="00882074" w:rsidRDefault="005C4AB4" w:rsidP="005C4AB4">
      <w:pPr>
        <w:spacing w:before="60"/>
        <w:ind w:left="567"/>
        <w:jc w:val="both"/>
        <w:rPr>
          <w:bCs/>
        </w:rPr>
      </w:pPr>
      <w:r w:rsidRPr="00882074">
        <w:t xml:space="preserve">В ходе ее достижения решаются </w:t>
      </w:r>
      <w:proofErr w:type="gramStart"/>
      <w:r w:rsidRPr="00882074">
        <w:rPr>
          <w:bCs/>
        </w:rPr>
        <w:t>задачи:</w:t>
      </w:r>
      <w:r w:rsidRPr="00882074">
        <w:t>.</w:t>
      </w:r>
      <w:proofErr w:type="gramEnd"/>
      <w:r w:rsidRPr="00882074">
        <w:t xml:space="preserve"> изучение свойств пространственных тел, формирование умения применять полученные знания для решения практических задач.</w:t>
      </w:r>
    </w:p>
    <w:p w:rsidR="005C4AB4" w:rsidRPr="00882074" w:rsidRDefault="005C4AB4" w:rsidP="005C4AB4">
      <w:pPr>
        <w:ind w:firstLine="360"/>
        <w:jc w:val="both"/>
        <w:rPr>
          <w:bCs/>
        </w:rPr>
      </w:pPr>
      <w:r w:rsidRPr="00882074">
        <w:t xml:space="preserve">В результате прохождения программного материала обучающийся </w:t>
      </w:r>
      <w:r w:rsidRPr="00882074">
        <w:rPr>
          <w:bCs/>
        </w:rPr>
        <w:t>имеет представление о:</w:t>
      </w:r>
    </w:p>
    <w:p w:rsidR="005C4AB4" w:rsidRPr="00882074" w:rsidRDefault="005C4AB4" w:rsidP="005C4AB4">
      <w:pPr>
        <w:jc w:val="both"/>
      </w:pPr>
      <w:r w:rsidRPr="00882074">
        <w:t>1) математике как универсальном языке науки, средстве моделирования явлений и процессов, об идеях и методах математики;</w:t>
      </w:r>
    </w:p>
    <w:p w:rsidR="005C4AB4" w:rsidRPr="00882074" w:rsidRDefault="005C4AB4" w:rsidP="005C4AB4">
      <w:pPr>
        <w:tabs>
          <w:tab w:val="num" w:pos="709"/>
          <w:tab w:val="num" w:pos="1428"/>
        </w:tabs>
        <w:spacing w:before="60"/>
        <w:jc w:val="both"/>
      </w:pPr>
      <w:r w:rsidRPr="00882074">
        <w:t>2) значении практики и вопросов, возникающих в самой математике для формирования и развития математической науки;</w:t>
      </w:r>
    </w:p>
    <w:p w:rsidR="005C4AB4" w:rsidRPr="00882074" w:rsidRDefault="005C4AB4" w:rsidP="005C4AB4">
      <w:pPr>
        <w:tabs>
          <w:tab w:val="num" w:pos="709"/>
          <w:tab w:val="num" w:pos="1428"/>
        </w:tabs>
        <w:spacing w:before="60"/>
        <w:jc w:val="both"/>
      </w:pPr>
      <w:r w:rsidRPr="00882074">
        <w:t>3) универсальном характере законов логики математических рассуждений, их применимости во всех областях человеческой деятельности;</w:t>
      </w:r>
    </w:p>
    <w:p w:rsidR="005C4AB4" w:rsidRPr="00882074" w:rsidRDefault="005C4AB4" w:rsidP="005C4AB4">
      <w:pPr>
        <w:spacing w:before="60"/>
        <w:jc w:val="both"/>
      </w:pPr>
      <w:r w:rsidRPr="00882074">
        <w:rPr>
          <w:bCs/>
        </w:rPr>
        <w:t>знает (предметно-информационная составляющая результата образования):</w:t>
      </w:r>
      <w:r w:rsidRPr="00882074">
        <w:t xml:space="preserve"> </w:t>
      </w:r>
    </w:p>
    <w:p w:rsidR="005C4AB4" w:rsidRPr="00882074" w:rsidRDefault="005C4AB4" w:rsidP="005C4AB4">
      <w:pPr>
        <w:spacing w:before="60"/>
        <w:jc w:val="both"/>
      </w:pPr>
      <w:r w:rsidRPr="00882074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C4AB4" w:rsidRPr="00882074" w:rsidRDefault="005C4AB4" w:rsidP="005C4AB4">
      <w:pPr>
        <w:jc w:val="both"/>
        <w:rPr>
          <w:b/>
          <w:bCs/>
        </w:rPr>
      </w:pPr>
      <w:r w:rsidRPr="00882074">
        <w:rPr>
          <w:bCs/>
        </w:rPr>
        <w:t>умеет (деятельностно-коммуникативная составляющая результата образования):</w:t>
      </w:r>
    </w:p>
    <w:p w:rsidR="005C4AB4" w:rsidRPr="00882074" w:rsidRDefault="005C4AB4" w:rsidP="005C4AB4">
      <w:pPr>
        <w:spacing w:before="20"/>
        <w:jc w:val="both"/>
      </w:pPr>
      <w:r w:rsidRPr="00882074">
        <w:t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C4AB4" w:rsidRPr="00882074" w:rsidRDefault="005C4AB4" w:rsidP="005C4AB4">
      <w:pPr>
        <w:rPr>
          <w:i/>
        </w:rPr>
      </w:pPr>
      <w:r w:rsidRPr="00882074">
        <w:t>Общие учебные умения, навыки и способы деятельности</w:t>
      </w:r>
    </w:p>
    <w:p w:rsidR="005C4AB4" w:rsidRPr="00882074" w:rsidRDefault="005C4AB4" w:rsidP="005C4AB4">
      <w:r w:rsidRPr="00882074">
        <w:t xml:space="preserve">     11  класс необходимо рассматривать как целенаправленную подготовку к сдаче ЕГЭ, так как варианты этого экзамена содержат значительное количество задач, содержащих изучаемый материал. Поэтому  данная программа  преследует три цели: изучить материал по геометрии для 11 класса</w:t>
      </w:r>
      <w:r w:rsidRPr="00882074">
        <w:rPr>
          <w:b/>
        </w:rPr>
        <w:t>, подготовиться к ЕГЭ</w:t>
      </w:r>
      <w:r w:rsidRPr="00882074">
        <w:t>, быть готовым использовать полученные знания при обучении в ВУЗе. Учащиеся систематически изучают свойства многогранников, тел вращения, их площади и объемы, решать простейшие задачи геометрического  и прикладного характера и данные материалы несколько расширены.</w:t>
      </w:r>
    </w:p>
    <w:p w:rsidR="005C4AB4" w:rsidRPr="00882074" w:rsidRDefault="005C4AB4" w:rsidP="005C4AB4">
      <w:pPr>
        <w:jc w:val="both"/>
      </w:pPr>
      <w:r w:rsidRPr="00882074">
        <w:t xml:space="preserve">  Главной целью обучения геометрии в 11 классе является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практических геометрических величин и  дальнейшее развитие логического мышления учащихся. Умения изображать важнейшие геометрические тела, вычислять их объемы, площади поверхностей имеют большую практическую значимость.</w:t>
      </w:r>
      <w:r w:rsidRPr="00882074">
        <w:rPr>
          <w:i/>
        </w:rPr>
        <w:t xml:space="preserve"> Воспитание</w:t>
      </w:r>
      <w:r w:rsidRPr="00882074">
        <w:t xml:space="preserve"> культуры личности, отношения к математике как к части  общечеловеческой культуры, играющей особую роль в общественном развитии, понимания значимости математики для 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5C4AB4" w:rsidRPr="00882074" w:rsidRDefault="005C4AB4" w:rsidP="005C4AB4">
      <w:r w:rsidRPr="00882074">
        <w:t xml:space="preserve"> Достижение уровня обязательной подготовки является обязательным для школьника в его учебной работе.</w:t>
      </w:r>
    </w:p>
    <w:p w:rsidR="005C4AB4" w:rsidRPr="00882074" w:rsidRDefault="005C4AB4" w:rsidP="005C4AB4"/>
    <w:p w:rsidR="005C4AB4" w:rsidRPr="00882074" w:rsidRDefault="005C4AB4" w:rsidP="005C4AB4">
      <w:pPr>
        <w:jc w:val="both"/>
      </w:pPr>
      <w:r w:rsidRPr="00882074">
        <w:t>Количество часов  по базисному учебному плану – 66 ч., недельная нагрузка – 2 ч.                     годовая нагрузка – 66 часов.</w:t>
      </w:r>
    </w:p>
    <w:p w:rsidR="005C4AB4" w:rsidRPr="00882074" w:rsidRDefault="005C4AB4" w:rsidP="005C4AB4">
      <w:pPr>
        <w:jc w:val="center"/>
      </w:pPr>
    </w:p>
    <w:p w:rsidR="00882074" w:rsidRPr="00882074" w:rsidRDefault="00882074" w:rsidP="00882074">
      <w:pPr>
        <w:jc w:val="center"/>
        <w:rPr>
          <w:b/>
          <w:bCs/>
          <w:color w:val="000000"/>
        </w:rPr>
      </w:pPr>
      <w:r w:rsidRPr="00882074">
        <w:rPr>
          <w:b/>
          <w:bCs/>
          <w:color w:val="000000"/>
        </w:rPr>
        <w:t>Информационно – методическое обеспечение</w:t>
      </w:r>
    </w:p>
    <w:p w:rsidR="00882074" w:rsidRPr="00882074" w:rsidRDefault="00882074" w:rsidP="00882074">
      <w:pPr>
        <w:numPr>
          <w:ilvl w:val="0"/>
          <w:numId w:val="24"/>
        </w:numPr>
      </w:pPr>
      <w:r w:rsidRPr="00882074">
        <w:t xml:space="preserve">Программа для общеобразовательных школ, лицеев, гимназий. Математика 5-11 </w:t>
      </w:r>
      <w:proofErr w:type="gramStart"/>
      <w:r w:rsidRPr="00882074">
        <w:t>классы.Дрофа.Мосвка</w:t>
      </w:r>
      <w:proofErr w:type="gramEnd"/>
      <w:r w:rsidRPr="00882074">
        <w:t>.2011 год</w:t>
      </w:r>
    </w:p>
    <w:p w:rsidR="00882074" w:rsidRPr="00882074" w:rsidRDefault="00882074" w:rsidP="00882074">
      <w:pPr>
        <w:numPr>
          <w:ilvl w:val="0"/>
          <w:numId w:val="24"/>
        </w:numPr>
      </w:pPr>
      <w:proofErr w:type="spellStart"/>
      <w:r w:rsidRPr="00882074">
        <w:t>Л.С.Атанасян</w:t>
      </w:r>
      <w:proofErr w:type="spellEnd"/>
      <w:r w:rsidRPr="00882074">
        <w:t>. Геометрия 7-9и</w:t>
      </w:r>
      <w:r>
        <w:t xml:space="preserve"> </w:t>
      </w:r>
      <w:proofErr w:type="spellStart"/>
      <w:proofErr w:type="gramStart"/>
      <w:r>
        <w:t>классы.М</w:t>
      </w:r>
      <w:proofErr w:type="spellEnd"/>
      <w:proofErr w:type="gramEnd"/>
      <w:r>
        <w:t>, Просвещение</w:t>
      </w:r>
      <w:r w:rsidR="0014149A">
        <w:t>, 2019</w:t>
      </w:r>
    </w:p>
    <w:p w:rsidR="00882074" w:rsidRPr="00882074" w:rsidRDefault="00882074" w:rsidP="00882074">
      <w:pPr>
        <w:numPr>
          <w:ilvl w:val="0"/>
          <w:numId w:val="24"/>
        </w:numPr>
      </w:pPr>
      <w:proofErr w:type="spellStart"/>
      <w:r w:rsidRPr="00882074">
        <w:t>Л.С.Атанасян</w:t>
      </w:r>
      <w:proofErr w:type="spellEnd"/>
      <w:r w:rsidRPr="00882074">
        <w:t>. Геометрия 1</w:t>
      </w:r>
      <w:r>
        <w:t xml:space="preserve">0-11 </w:t>
      </w:r>
      <w:proofErr w:type="spellStart"/>
      <w:proofErr w:type="gramStart"/>
      <w:r>
        <w:t>классы.М</w:t>
      </w:r>
      <w:proofErr w:type="spellEnd"/>
      <w:proofErr w:type="gramEnd"/>
      <w:r>
        <w:t>, Просвещение</w:t>
      </w:r>
      <w:r w:rsidR="0014149A">
        <w:t>, 2019</w:t>
      </w:r>
    </w:p>
    <w:p w:rsidR="00FB6DA3" w:rsidRDefault="00FB6DA3" w:rsidP="008820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DA3" w:rsidRPr="004C06A5" w:rsidRDefault="00FB6DA3" w:rsidP="004C06A5">
      <w:pPr>
        <w:pStyle w:val="ab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5056C0">
        <w:tab/>
      </w:r>
      <w:proofErr w:type="spellStart"/>
      <w:r w:rsidRPr="004C06A5">
        <w:rPr>
          <w:color w:val="000000"/>
        </w:rPr>
        <w:t>Бурмистрова</w:t>
      </w:r>
      <w:proofErr w:type="spellEnd"/>
      <w:r w:rsidRPr="004C06A5">
        <w:rPr>
          <w:color w:val="000000"/>
        </w:rPr>
        <w:t xml:space="preserve"> Н.В. Проверочные работы с элементами тестирования по геометрии 11 класс, Саратов, «Лицей», 2003</w:t>
      </w:r>
    </w:p>
    <w:p w:rsidR="00FB6DA3" w:rsidRPr="00F0470D" w:rsidRDefault="00FB6DA3" w:rsidP="004C06A5">
      <w:pPr>
        <w:pStyle w:val="ab"/>
        <w:numPr>
          <w:ilvl w:val="0"/>
          <w:numId w:val="24"/>
        </w:numPr>
        <w:spacing w:before="100" w:beforeAutospacing="1" w:after="100" w:afterAutospacing="1"/>
        <w:jc w:val="both"/>
        <w:rPr>
          <w:iCs/>
        </w:rPr>
      </w:pPr>
      <w:r w:rsidRPr="00F0470D">
        <w:rPr>
          <w:iCs/>
        </w:rPr>
        <w:t>Геометрия. 10-11 классы: тесты для текущего и обобщающего контроля/</w:t>
      </w:r>
      <w:proofErr w:type="spellStart"/>
      <w:proofErr w:type="gramStart"/>
      <w:r w:rsidRPr="00F0470D">
        <w:rPr>
          <w:iCs/>
        </w:rPr>
        <w:t>авт.сост</w:t>
      </w:r>
      <w:proofErr w:type="gramEnd"/>
      <w:r w:rsidRPr="00F0470D">
        <w:rPr>
          <w:iCs/>
        </w:rPr>
        <w:t>.Г.И.Ковалёва</w:t>
      </w:r>
      <w:proofErr w:type="spellEnd"/>
      <w:r w:rsidRPr="00F0470D">
        <w:rPr>
          <w:iCs/>
        </w:rPr>
        <w:t xml:space="preserve">, </w:t>
      </w:r>
      <w:proofErr w:type="spellStart"/>
      <w:r w:rsidRPr="00F0470D">
        <w:rPr>
          <w:iCs/>
        </w:rPr>
        <w:t>Н.И.Мазурова</w:t>
      </w:r>
      <w:proofErr w:type="spellEnd"/>
      <w:r w:rsidRPr="00F0470D">
        <w:rPr>
          <w:iCs/>
        </w:rPr>
        <w:t>.- Волгоград: Учитель, 2009, 187 стр.</w:t>
      </w:r>
    </w:p>
    <w:p w:rsidR="00FB6DA3" w:rsidRPr="00F0470D" w:rsidRDefault="00FB6DA3" w:rsidP="004C06A5">
      <w:pPr>
        <w:numPr>
          <w:ilvl w:val="0"/>
          <w:numId w:val="24"/>
        </w:numPr>
        <w:spacing w:line="360" w:lineRule="auto"/>
        <w:jc w:val="both"/>
      </w:pPr>
      <w:r w:rsidRPr="00F0470D">
        <w:t xml:space="preserve">- </w:t>
      </w:r>
      <w:hyperlink r:id="rId5" w:history="1">
        <w:r w:rsidRPr="00F0470D">
          <w:rPr>
            <w:rStyle w:val="af0"/>
          </w:rPr>
          <w:t>http://www.edu.ru/</w:t>
        </w:r>
      </w:hyperlink>
      <w:r w:rsidRPr="00F0470D">
        <w:t xml:space="preserve"> - Федеральный портал «Российское образование».</w:t>
      </w:r>
    </w:p>
    <w:p w:rsidR="00FB6DA3" w:rsidRPr="00F0470D" w:rsidRDefault="00FB6DA3" w:rsidP="004C06A5">
      <w:pPr>
        <w:numPr>
          <w:ilvl w:val="0"/>
          <w:numId w:val="24"/>
        </w:numPr>
        <w:spacing w:line="360" w:lineRule="auto"/>
        <w:jc w:val="both"/>
      </w:pPr>
      <w:r w:rsidRPr="00F0470D">
        <w:t xml:space="preserve">- </w:t>
      </w:r>
      <w:hyperlink r:id="rId6" w:history="1">
        <w:r w:rsidRPr="00F0470D">
          <w:rPr>
            <w:rStyle w:val="af0"/>
          </w:rPr>
          <w:t>http://window.edu.ru</w:t>
        </w:r>
      </w:hyperlink>
      <w:r w:rsidRPr="00F0470D">
        <w:t xml:space="preserve"> – Единое окно доступа к образовательным ресурсам</w:t>
      </w:r>
    </w:p>
    <w:p w:rsidR="00FB6DA3" w:rsidRPr="00F0470D" w:rsidRDefault="00FB6DA3" w:rsidP="004C06A5">
      <w:pPr>
        <w:numPr>
          <w:ilvl w:val="0"/>
          <w:numId w:val="24"/>
        </w:numPr>
        <w:spacing w:line="360" w:lineRule="auto"/>
        <w:jc w:val="both"/>
      </w:pPr>
      <w:r w:rsidRPr="00F0470D">
        <w:t xml:space="preserve">- </w:t>
      </w:r>
      <w:hyperlink r:id="rId7" w:history="1">
        <w:r w:rsidRPr="00F0470D">
          <w:rPr>
            <w:rStyle w:val="af0"/>
          </w:rPr>
          <w:t>http://school-collection.edu.ru/</w:t>
        </w:r>
      </w:hyperlink>
      <w:r w:rsidRPr="00F0470D">
        <w:t xml:space="preserve"> - Единая коллекция цифровых образовательных ресурсов.</w:t>
      </w:r>
    </w:p>
    <w:p w:rsidR="00FB6DA3" w:rsidRPr="00F0470D" w:rsidRDefault="00FB6DA3" w:rsidP="004C06A5">
      <w:pPr>
        <w:numPr>
          <w:ilvl w:val="0"/>
          <w:numId w:val="24"/>
        </w:numPr>
        <w:spacing w:line="360" w:lineRule="auto"/>
        <w:jc w:val="both"/>
      </w:pPr>
      <w:r w:rsidRPr="00F0470D">
        <w:t xml:space="preserve">- </w:t>
      </w:r>
      <w:hyperlink r:id="rId8" w:history="1">
        <w:r w:rsidRPr="00F0470D">
          <w:rPr>
            <w:rStyle w:val="af0"/>
          </w:rPr>
          <w:t>http://fcior.edu.ru/</w:t>
        </w:r>
      </w:hyperlink>
      <w:r w:rsidRPr="00F0470D">
        <w:t xml:space="preserve"> - Федеральный центр информационно-образовательных ресурсов.</w:t>
      </w:r>
    </w:p>
    <w:p w:rsidR="00FB6DA3" w:rsidRPr="00F0470D" w:rsidRDefault="00FB6DA3" w:rsidP="004C06A5">
      <w:pPr>
        <w:numPr>
          <w:ilvl w:val="0"/>
          <w:numId w:val="24"/>
        </w:numPr>
        <w:spacing w:line="360" w:lineRule="auto"/>
        <w:jc w:val="both"/>
      </w:pPr>
      <w:r w:rsidRPr="00F0470D">
        <w:t xml:space="preserve">- </w:t>
      </w:r>
      <w:hyperlink r:id="rId9" w:history="1">
        <w:r w:rsidRPr="00F0470D">
          <w:rPr>
            <w:rStyle w:val="af0"/>
          </w:rPr>
          <w:t>http://www.edu.ru/db/portal/sites/res_page.htm</w:t>
        </w:r>
      </w:hyperlink>
      <w:r w:rsidRPr="00F0470D">
        <w:t xml:space="preserve"> </w:t>
      </w:r>
    </w:p>
    <w:p w:rsidR="00FB6DA3" w:rsidRPr="00F0470D" w:rsidRDefault="00FB6DA3" w:rsidP="004C06A5">
      <w:pPr>
        <w:numPr>
          <w:ilvl w:val="0"/>
          <w:numId w:val="24"/>
        </w:numPr>
        <w:spacing w:line="360" w:lineRule="auto"/>
        <w:jc w:val="both"/>
      </w:pPr>
      <w:r w:rsidRPr="00F0470D">
        <w:t xml:space="preserve">- </w:t>
      </w:r>
      <w:hyperlink r:id="rId10" w:history="1">
        <w:r w:rsidRPr="00F0470D">
          <w:rPr>
            <w:rStyle w:val="af0"/>
          </w:rPr>
          <w:t>https://oge.sdamgia.ru/</w:t>
        </w:r>
      </w:hyperlink>
      <w:r w:rsidRPr="00F0470D">
        <w:t xml:space="preserve"> - Образовательный портал для подготовки к экзаменам ОГЭ, ЕГЭ.</w:t>
      </w:r>
    </w:p>
    <w:p w:rsidR="00FB6DA3" w:rsidRPr="00F0470D" w:rsidRDefault="00FB6DA3" w:rsidP="004C06A5">
      <w:pPr>
        <w:pStyle w:val="a3"/>
        <w:numPr>
          <w:ilvl w:val="0"/>
          <w:numId w:val="24"/>
        </w:numPr>
      </w:pPr>
      <w:r w:rsidRPr="00F0470D">
        <w:rPr>
          <w:u w:val="single"/>
        </w:rPr>
        <w:t>http://mathege.ru   </w:t>
      </w:r>
      <w:r w:rsidRPr="00F0470D">
        <w:t>       открытый банк заданий по математике</w:t>
      </w:r>
    </w:p>
    <w:p w:rsidR="00FB6DA3" w:rsidRPr="00F0470D" w:rsidRDefault="00FB6DA3" w:rsidP="004C06A5">
      <w:pPr>
        <w:pStyle w:val="a3"/>
        <w:numPr>
          <w:ilvl w:val="0"/>
          <w:numId w:val="24"/>
        </w:numPr>
      </w:pPr>
      <w:r w:rsidRPr="00F0470D">
        <w:t> </w:t>
      </w:r>
      <w:hyperlink r:id="rId11" w:history="1">
        <w:r w:rsidRPr="00F0470D">
          <w:rPr>
            <w:color w:val="0035A3"/>
          </w:rPr>
          <w:t>http://k-yroky.ru/load/13-1-0-821</w:t>
        </w:r>
      </w:hyperlink>
      <w:r w:rsidRPr="00F0470D">
        <w:t xml:space="preserve">    полезные разделы </w:t>
      </w:r>
      <w:proofErr w:type="spellStart"/>
      <w:r w:rsidRPr="00F0470D">
        <w:t>урок+аттестация</w:t>
      </w:r>
      <w:proofErr w:type="spellEnd"/>
      <w:r w:rsidRPr="00F0470D">
        <w:t>+…</w:t>
      </w:r>
    </w:p>
    <w:p w:rsidR="00FB6DA3" w:rsidRPr="00F0470D" w:rsidRDefault="00FB6DA3" w:rsidP="004C06A5">
      <w:pPr>
        <w:pStyle w:val="a3"/>
        <w:numPr>
          <w:ilvl w:val="0"/>
          <w:numId w:val="24"/>
        </w:numPr>
      </w:pPr>
      <w:r w:rsidRPr="00F0470D">
        <w:t> </w:t>
      </w:r>
      <w:hyperlink r:id="rId12" w:history="1">
        <w:r w:rsidRPr="00F0470D">
          <w:rPr>
            <w:color w:val="0035A3"/>
          </w:rPr>
          <w:t>http://www.it-n.ru/communities.aspx?cat_no=4460&amp;lib_no=31650&amp;tmpl=lib</w:t>
        </w:r>
      </w:hyperlink>
      <w:r w:rsidRPr="00F0470D">
        <w:t>   сеть творческих учителей</w:t>
      </w:r>
    </w:p>
    <w:p w:rsidR="00FB6DA3" w:rsidRPr="00F0470D" w:rsidRDefault="009F3FBE" w:rsidP="004C06A5">
      <w:pPr>
        <w:pStyle w:val="a3"/>
        <w:numPr>
          <w:ilvl w:val="0"/>
          <w:numId w:val="24"/>
        </w:numPr>
      </w:pPr>
      <w:hyperlink r:id="rId13" w:tooltip="http://www.uroki.ru/-" w:history="1">
        <w:r w:rsidR="00FB6DA3" w:rsidRPr="00F0470D">
          <w:rPr>
            <w:color w:val="0035A3"/>
          </w:rPr>
          <w:t>http://www.uroki.ru/-</w:t>
        </w:r>
      </w:hyperlink>
      <w:r w:rsidR="00FB6DA3" w:rsidRPr="00F0470D">
        <w:t> для тех, кто учится и учит. - Экзамены. Тематические планы. Поурочное планирование. Методическая копилка. Информационные технологии в школе.</w:t>
      </w:r>
    </w:p>
    <w:p w:rsidR="00FB6DA3" w:rsidRDefault="00FB6DA3" w:rsidP="00FB6DA3">
      <w:pPr>
        <w:pStyle w:val="a3"/>
      </w:pPr>
    </w:p>
    <w:p w:rsidR="00FB6DA3" w:rsidRDefault="00FB6DA3" w:rsidP="00FB6DA3">
      <w:pPr>
        <w:pStyle w:val="a3"/>
      </w:pPr>
    </w:p>
    <w:p w:rsidR="00FB6DA3" w:rsidRDefault="00FB6DA3" w:rsidP="00FB6DA3">
      <w:pPr>
        <w:pStyle w:val="a3"/>
      </w:pPr>
    </w:p>
    <w:p w:rsidR="00FB6DA3" w:rsidRDefault="00FB6DA3" w:rsidP="00FB6DA3">
      <w:pPr>
        <w:pStyle w:val="a3"/>
      </w:pPr>
    </w:p>
    <w:p w:rsidR="00FB6DA3" w:rsidRDefault="00FB6DA3" w:rsidP="00FB6DA3">
      <w:pPr>
        <w:pStyle w:val="a3"/>
      </w:pPr>
    </w:p>
    <w:p w:rsidR="00FB6DA3" w:rsidRDefault="00FB6DA3" w:rsidP="00FB6DA3">
      <w:pPr>
        <w:pStyle w:val="a3"/>
      </w:pPr>
    </w:p>
    <w:p w:rsidR="00FB6DA3" w:rsidRDefault="00FB6DA3" w:rsidP="00FB6DA3">
      <w:pPr>
        <w:pStyle w:val="a3"/>
      </w:pPr>
    </w:p>
    <w:p w:rsidR="00FB6DA3" w:rsidRPr="00882074" w:rsidRDefault="00FB6DA3" w:rsidP="00882074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sectPr w:rsidR="00FB6DA3" w:rsidRPr="00882074" w:rsidSect="00AD7D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25F"/>
    <w:multiLevelType w:val="hybridMultilevel"/>
    <w:tmpl w:val="8304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5CC"/>
    <w:multiLevelType w:val="hybridMultilevel"/>
    <w:tmpl w:val="7A60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71EF"/>
    <w:multiLevelType w:val="hybridMultilevel"/>
    <w:tmpl w:val="360CBA10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63096"/>
    <w:multiLevelType w:val="hybridMultilevel"/>
    <w:tmpl w:val="85E29BDE"/>
    <w:lvl w:ilvl="0" w:tplc="A64A1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B2813"/>
    <w:multiLevelType w:val="hybridMultilevel"/>
    <w:tmpl w:val="5538A4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41FD1"/>
    <w:multiLevelType w:val="hybridMultilevel"/>
    <w:tmpl w:val="BF80194E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CB27E4"/>
    <w:multiLevelType w:val="hybridMultilevel"/>
    <w:tmpl w:val="11C6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3BFE"/>
    <w:multiLevelType w:val="hybridMultilevel"/>
    <w:tmpl w:val="925A122E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24694F"/>
    <w:multiLevelType w:val="hybridMultilevel"/>
    <w:tmpl w:val="B55405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06647"/>
    <w:multiLevelType w:val="hybridMultilevel"/>
    <w:tmpl w:val="11C6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4058"/>
    <w:multiLevelType w:val="hybridMultilevel"/>
    <w:tmpl w:val="6FAA2A0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B9A"/>
    <w:multiLevelType w:val="hybridMultilevel"/>
    <w:tmpl w:val="1EE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26E10"/>
    <w:multiLevelType w:val="hybridMultilevel"/>
    <w:tmpl w:val="49B61C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5251F"/>
    <w:multiLevelType w:val="hybridMultilevel"/>
    <w:tmpl w:val="8186904C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77C1C"/>
    <w:multiLevelType w:val="hybridMultilevel"/>
    <w:tmpl w:val="29F8726A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C21AFC"/>
    <w:multiLevelType w:val="hybridMultilevel"/>
    <w:tmpl w:val="C7C4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4615"/>
    <w:multiLevelType w:val="hybridMultilevel"/>
    <w:tmpl w:val="93C20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63F1F"/>
    <w:multiLevelType w:val="hybridMultilevel"/>
    <w:tmpl w:val="A8403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842B2D"/>
    <w:multiLevelType w:val="hybridMultilevel"/>
    <w:tmpl w:val="567084EC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3117EA"/>
    <w:multiLevelType w:val="hybridMultilevel"/>
    <w:tmpl w:val="31A27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</w:num>
  <w:num w:numId="5">
    <w:abstractNumId w:val="2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15"/>
  </w:num>
  <w:num w:numId="13">
    <w:abstractNumId w:val="11"/>
  </w:num>
  <w:num w:numId="14">
    <w:abstractNumId w:val="19"/>
  </w:num>
  <w:num w:numId="15">
    <w:abstractNumId w:val="24"/>
  </w:num>
  <w:num w:numId="16">
    <w:abstractNumId w:val="20"/>
  </w:num>
  <w:num w:numId="17">
    <w:abstractNumId w:val="6"/>
  </w:num>
  <w:num w:numId="18">
    <w:abstractNumId w:val="18"/>
  </w:num>
  <w:num w:numId="19">
    <w:abstractNumId w:val="3"/>
  </w:num>
  <w:num w:numId="20">
    <w:abstractNumId w:val="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7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01"/>
    <w:rsid w:val="0014149A"/>
    <w:rsid w:val="004C06A5"/>
    <w:rsid w:val="005C4AB4"/>
    <w:rsid w:val="00882074"/>
    <w:rsid w:val="00957645"/>
    <w:rsid w:val="009F3FBE"/>
    <w:rsid w:val="00AD7D01"/>
    <w:rsid w:val="00AF622D"/>
    <w:rsid w:val="00C96CE8"/>
    <w:rsid w:val="00D35C66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CB1E-8C4B-40A8-86D5-FB297E8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AB4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7D01"/>
    <w:pPr>
      <w:spacing w:after="0" w:line="240" w:lineRule="auto"/>
    </w:pPr>
  </w:style>
  <w:style w:type="paragraph" w:customStyle="1" w:styleId="11">
    <w:name w:val="Без интервала1"/>
    <w:rsid w:val="00AF62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AF622D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rsid w:val="005C4AB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5C4AB4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5C4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5C4AB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4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C4AB4"/>
    <w:pPr>
      <w:spacing w:after="120"/>
    </w:pPr>
  </w:style>
  <w:style w:type="character" w:customStyle="1" w:styleId="aa">
    <w:name w:val="Основной текст Знак"/>
    <w:basedOn w:val="a0"/>
    <w:link w:val="a9"/>
    <w:rsid w:val="005C4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C4AB4"/>
    <w:pPr>
      <w:ind w:left="720"/>
      <w:contextualSpacing/>
    </w:pPr>
  </w:style>
  <w:style w:type="paragraph" w:styleId="ac">
    <w:name w:val="Plain Text"/>
    <w:basedOn w:val="a"/>
    <w:link w:val="ad"/>
    <w:rsid w:val="005C4AB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C4A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5C4AB4"/>
    <w:pPr>
      <w:spacing w:before="120" w:after="120"/>
      <w:jc w:val="both"/>
    </w:pPr>
    <w:rPr>
      <w:rFonts w:eastAsia="Calibri"/>
      <w:color w:val="000000"/>
    </w:rPr>
  </w:style>
  <w:style w:type="paragraph" w:customStyle="1" w:styleId="af">
    <w:name w:val="Стиль"/>
    <w:rsid w:val="00882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882074"/>
    <w:rPr>
      <w:strike w:val="0"/>
      <w:dstrike w:val="0"/>
      <w:color w:val="5171B5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FB6DA3"/>
  </w:style>
  <w:style w:type="paragraph" w:styleId="af1">
    <w:name w:val="Balloon Text"/>
    <w:basedOn w:val="a"/>
    <w:link w:val="af2"/>
    <w:uiPriority w:val="99"/>
    <w:semiHidden/>
    <w:unhideWhenUsed/>
    <w:rsid w:val="00FB6D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6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uroki.ru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it-n.ru/communities.aspx?cat_no=4460&amp;lib_no=31650&amp;tmpl=l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k-yroky.ru/load/13-1-0-821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portal/sites/res_pag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</dc:creator>
  <cp:lastModifiedBy>user</cp:lastModifiedBy>
  <cp:revision>2</cp:revision>
  <dcterms:created xsi:type="dcterms:W3CDTF">2021-11-02T05:10:00Z</dcterms:created>
  <dcterms:modified xsi:type="dcterms:W3CDTF">2021-11-02T05:10:00Z</dcterms:modified>
</cp:coreProperties>
</file>